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rFonts w:ascii="Colonna MT" w:cs="Colonna MT" w:eastAsia="Colonna MT" w:hAnsi="Colonna MT"/>
          <w:b w:val="0"/>
          <w:i w:val="0"/>
          <w:smallCaps w:val="0"/>
          <w:strike w:val="0"/>
          <w:color w:val="000000"/>
          <w:sz w:val="40"/>
          <w:szCs w:val="40"/>
          <w:u w:val="none"/>
          <w:shd w:fill="auto" w:val="clear"/>
          <w:vertAlign w:val="baseline"/>
        </w:rPr>
      </w:pPr>
      <w:r w:rsidDel="00000000" w:rsidR="00000000" w:rsidRPr="00000000">
        <w:rPr>
          <w:sz w:val="24"/>
          <w:szCs w:val="24"/>
        </w:rPr>
        <w:drawing>
          <wp:inline distB="0" distT="0" distL="0" distR="0">
            <wp:extent cx="1714500" cy="647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color w:val="0000ff"/>
          <w:sz w:val="24"/>
          <w:szCs w:val="24"/>
          <w:rtl w:val="0"/>
        </w:rPr>
        <w:t xml:space="preserve">S</w:t>
      </w:r>
      <w:r w:rsidDel="00000000" w:rsidR="00000000" w:rsidRPr="00000000">
        <w:rPr>
          <w:rFonts w:ascii="Book Antiqua" w:cs="Book Antiqua" w:eastAsia="Book Antiqua" w:hAnsi="Book Antiqua"/>
          <w:i w:val="1"/>
          <w:color w:val="0000ff"/>
          <w:sz w:val="24"/>
          <w:szCs w:val="24"/>
          <w:rtl w:val="0"/>
        </w:rPr>
        <w:t xml:space="preserve">indacato </w:t>
      </w:r>
      <w:r w:rsidDel="00000000" w:rsidR="00000000" w:rsidRPr="00000000">
        <w:rPr>
          <w:rFonts w:ascii="Book Antiqua" w:cs="Book Antiqua" w:eastAsia="Book Antiqua" w:hAnsi="Book Antiqua"/>
          <w:b w:val="1"/>
          <w:i w:val="1"/>
          <w:color w:val="0000ff"/>
          <w:sz w:val="24"/>
          <w:szCs w:val="24"/>
          <w:rtl w:val="0"/>
        </w:rPr>
        <w:t xml:space="preserve">A</w:t>
      </w:r>
      <w:r w:rsidDel="00000000" w:rsidR="00000000" w:rsidRPr="00000000">
        <w:rPr>
          <w:rFonts w:ascii="Book Antiqua" w:cs="Book Antiqua" w:eastAsia="Book Antiqua" w:hAnsi="Book Antiqua"/>
          <w:i w:val="1"/>
          <w:color w:val="0000ff"/>
          <w:sz w:val="24"/>
          <w:szCs w:val="24"/>
          <w:rtl w:val="0"/>
        </w:rPr>
        <w:t xml:space="preserve">utonomo </w:t>
      </w:r>
      <w:r w:rsidDel="00000000" w:rsidR="00000000" w:rsidRPr="00000000">
        <w:rPr>
          <w:rFonts w:ascii="Book Antiqua" w:cs="Book Antiqua" w:eastAsia="Book Antiqua" w:hAnsi="Book Antiqua"/>
          <w:b w:val="1"/>
          <w:i w:val="1"/>
          <w:color w:val="0000ff"/>
          <w:sz w:val="24"/>
          <w:szCs w:val="24"/>
          <w:rtl w:val="0"/>
        </w:rPr>
        <w:t xml:space="preserve">L</w:t>
      </w:r>
      <w:r w:rsidDel="00000000" w:rsidR="00000000" w:rsidRPr="00000000">
        <w:rPr>
          <w:rFonts w:ascii="Book Antiqua" w:cs="Book Antiqua" w:eastAsia="Book Antiqua" w:hAnsi="Book Antiqua"/>
          <w:i w:val="1"/>
          <w:color w:val="0000ff"/>
          <w:sz w:val="24"/>
          <w:szCs w:val="24"/>
          <w:rtl w:val="0"/>
        </w:rPr>
        <w:t xml:space="preserve">avoratori della </w:t>
      </w:r>
      <w:r w:rsidDel="00000000" w:rsidR="00000000" w:rsidRPr="00000000">
        <w:rPr>
          <w:rFonts w:ascii="Book Antiqua" w:cs="Book Antiqua" w:eastAsia="Book Antiqua" w:hAnsi="Book Antiqua"/>
          <w:b w:val="1"/>
          <w:i w:val="1"/>
          <w:color w:val="0000ff"/>
          <w:sz w:val="24"/>
          <w:szCs w:val="24"/>
          <w:rtl w:val="0"/>
        </w:rPr>
        <w:t xml:space="preserve">Scuola</w:t>
      </w:r>
      <w:r w:rsidDel="00000000" w:rsidR="00000000" w:rsidRPr="00000000">
        <w:rPr>
          <w:rtl w:val="0"/>
        </w:rPr>
      </w:r>
    </w:p>
    <w:p w:rsidR="00000000" w:rsidDel="00000000" w:rsidP="00000000" w:rsidRDefault="00000000" w:rsidRPr="00000000" w14:paraId="0000000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Gli Uffici della Sede provinciale di Cremona - v.le Trento Trieste 20 - sono aperti al pubblico</w:t>
      </w:r>
    </w:p>
    <w:p w:rsidR="00000000" w:rsidDel="00000000" w:rsidP="00000000" w:rsidRDefault="00000000" w:rsidRPr="00000000" w14:paraId="00000005">
      <w:pPr>
        <w:numPr>
          <w:ilvl w:val="0"/>
          <w:numId w:val="10"/>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Martedì 15 – 17.30</w:t>
      </w:r>
      <w:r w:rsidDel="00000000" w:rsidR="00000000" w:rsidRPr="00000000">
        <w:rPr>
          <w:rtl w:val="0"/>
        </w:rPr>
      </w:r>
    </w:p>
    <w:p w:rsidR="00000000" w:rsidDel="00000000" w:rsidP="00000000" w:rsidRDefault="00000000" w:rsidRPr="00000000" w14:paraId="00000006">
      <w:pPr>
        <w:numPr>
          <w:ilvl w:val="0"/>
          <w:numId w:val="10"/>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Giovedì 15 – 17.30</w:t>
      </w:r>
      <w:r w:rsidDel="00000000" w:rsidR="00000000" w:rsidRPr="00000000">
        <w:rPr>
          <w:rtl w:val="0"/>
        </w:rPr>
      </w:r>
    </w:p>
    <w:p w:rsidR="00000000" w:rsidDel="00000000" w:rsidP="00000000" w:rsidRDefault="00000000" w:rsidRPr="00000000" w14:paraId="00000007">
      <w:pPr>
        <w:numPr>
          <w:ilvl w:val="0"/>
          <w:numId w:val="10"/>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Venerdì 9 - 12</w:t>
      </w: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Contatti:</w:t>
      </w:r>
    </w:p>
    <w:p w:rsidR="00000000" w:rsidDel="00000000" w:rsidP="00000000" w:rsidRDefault="00000000" w:rsidRPr="00000000" w14:paraId="00000009">
      <w:pPr>
        <w:numPr>
          <w:ilvl w:val="0"/>
          <w:numId w:val="10"/>
        </w:numPr>
        <w:ind w:left="432"/>
        <w:jc w:val="both"/>
        <w:rPr>
          <w:color w:val="0000ff"/>
          <w:sz w:val="24"/>
          <w:szCs w:val="24"/>
        </w:rPr>
      </w:pPr>
      <w:hyperlink r:id="rId8">
        <w:r w:rsidDel="00000000" w:rsidR="00000000" w:rsidRPr="00000000">
          <w:rPr>
            <w:rFonts w:ascii="Book Antiqua" w:cs="Book Antiqua" w:eastAsia="Book Antiqua" w:hAnsi="Book Antiqua"/>
            <w:color w:val="0000ff"/>
            <w:sz w:val="24"/>
            <w:szCs w:val="24"/>
            <w:u w:val="single"/>
            <w:rtl w:val="0"/>
          </w:rPr>
          <w:t xml:space="preserve">lombardia.cr@intersnals.it</w:t>
        </w:r>
      </w:hyperlink>
      <w:r w:rsidDel="00000000" w:rsidR="00000000" w:rsidRPr="00000000">
        <w:rPr>
          <w:rtl w:val="0"/>
        </w:rPr>
      </w:r>
    </w:p>
    <w:p w:rsidR="00000000" w:rsidDel="00000000" w:rsidP="00000000" w:rsidRDefault="00000000" w:rsidRPr="00000000" w14:paraId="0000000A">
      <w:pPr>
        <w:numPr>
          <w:ilvl w:val="0"/>
          <w:numId w:val="10"/>
        </w:numPr>
        <w:ind w:left="432"/>
        <w:jc w:val="both"/>
        <w:rPr>
          <w:color w:val="0000ff"/>
          <w:sz w:val="24"/>
          <w:szCs w:val="24"/>
        </w:rPr>
      </w:pPr>
      <w:hyperlink r:id="rId9">
        <w:r w:rsidDel="00000000" w:rsidR="00000000" w:rsidRPr="00000000">
          <w:rPr>
            <w:rFonts w:ascii="Book Antiqua" w:cs="Book Antiqua" w:eastAsia="Book Antiqua" w:hAnsi="Book Antiqua"/>
            <w:color w:val="0000ff"/>
            <w:sz w:val="24"/>
            <w:szCs w:val="24"/>
            <w:u w:val="single"/>
            <w:rtl w:val="0"/>
          </w:rPr>
          <w:t xml:space="preserve">0372 413029</w:t>
        </w:r>
      </w:hyperlink>
      <w:r w:rsidDel="00000000" w:rsidR="00000000" w:rsidRPr="00000000">
        <w:rPr>
          <w:rFonts w:ascii="Book Antiqua" w:cs="Book Antiqua" w:eastAsia="Book Antiqua" w:hAnsi="Book Antiqua"/>
          <w:sz w:val="24"/>
          <w:szCs w:val="24"/>
          <w:rtl w:val="0"/>
        </w:rPr>
        <w:t xml:space="preserve"> uffici</w:t>
      </w:r>
      <w:r w:rsidDel="00000000" w:rsidR="00000000" w:rsidRPr="00000000">
        <w:rPr>
          <w:rtl w:val="0"/>
        </w:rPr>
      </w:r>
    </w:p>
    <w:p w:rsidR="00000000" w:rsidDel="00000000" w:rsidP="00000000" w:rsidRDefault="00000000" w:rsidRPr="00000000" w14:paraId="0000000B">
      <w:pPr>
        <w:keepNext w:val="1"/>
        <w:keepLines w:val="1"/>
        <w:widowControl w:val="1"/>
        <w:numPr>
          <w:ilvl w:val="7"/>
          <w:numId w:val="9"/>
        </w:numPr>
        <w:pBdr>
          <w:top w:space="0" w:sz="0" w:val="nil"/>
          <w:left w:space="0" w:sz="0" w:val="nil"/>
          <w:bottom w:space="0" w:sz="0" w:val="nil"/>
          <w:right w:space="0" w:sz="0" w:val="nil"/>
          <w:between w:space="0" w:sz="0" w:val="nil"/>
        </w:pBdr>
        <w:shd w:fill="auto" w:val="clear"/>
        <w:tabs>
          <w:tab w:val="left" w:pos="5103"/>
        </w:tabs>
        <w:spacing w:after="0" w:before="0" w:line="240" w:lineRule="auto"/>
        <w:ind w:left="1440" w:right="0" w:hanging="1440"/>
        <w:jc w:val="left"/>
        <w:rPr>
          <w:rFonts w:ascii="Arial" w:cs="Arial" w:eastAsia="Arial" w:hAnsi="Arial"/>
          <w:b w:val="1"/>
          <w:sz w:val="40"/>
          <w:szCs w:val="40"/>
          <w:u w:val="none"/>
        </w:rPr>
      </w:pPr>
      <w:r w:rsidDel="00000000" w:rsidR="00000000" w:rsidRPr="00000000">
        <w:rPr>
          <w:rtl w:val="0"/>
        </w:rPr>
      </w:r>
    </w:p>
    <w:p w:rsidR="00000000" w:rsidDel="00000000" w:rsidP="00000000" w:rsidRDefault="00000000" w:rsidRPr="00000000" w14:paraId="0000000C">
      <w:pPr>
        <w:keepNext w:val="1"/>
        <w:keepLines w:val="1"/>
        <w:widowControl w:val="1"/>
        <w:numPr>
          <w:ilvl w:val="7"/>
          <w:numId w:val="9"/>
        </w:numPr>
        <w:pBdr>
          <w:top w:space="0" w:sz="0" w:val="nil"/>
          <w:left w:space="0" w:sz="0" w:val="nil"/>
          <w:bottom w:space="0" w:sz="0" w:val="nil"/>
          <w:right w:space="0" w:sz="0" w:val="nil"/>
          <w:between w:space="0" w:sz="0" w:val="nil"/>
        </w:pBdr>
        <w:shd w:fill="auto" w:val="clear"/>
        <w:tabs>
          <w:tab w:val="left" w:pos="5103"/>
        </w:tabs>
        <w:spacing w:after="0" w:before="0" w:line="240" w:lineRule="auto"/>
        <w:ind w:left="1440" w:right="0" w:hanging="144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Alla RSU</w:t>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All’Albo sindacale</w:t>
      </w: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 p.c.</w:t>
        <w:tab/>
        <w:t xml:space="preserve">Ai Dirigenti Scolastici</w:t>
      </w:r>
      <w:r w:rsidDel="00000000" w:rsidR="00000000" w:rsidRPr="00000000">
        <w:rPr>
          <w:rtl w:val="0"/>
        </w:rPr>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Ai DSGA</w:t>
      </w:r>
      <w:r w:rsidDel="00000000" w:rsidR="00000000" w:rsidRPr="00000000">
        <w:rPr>
          <w:rtl w:val="0"/>
        </w:rPr>
      </w:r>
    </w:p>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Domande di ricostruzione di carriera personale docente</w:t>
      </w:r>
      <w:r w:rsidDel="00000000" w:rsidR="00000000" w:rsidRPr="00000000">
        <w:rPr>
          <w:rtl w:val="0"/>
        </w:rPr>
      </w:r>
    </w:p>
    <w:tbl>
      <w:tblPr>
        <w:tblStyle w:val="Table1"/>
        <w:tblW w:w="9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1"/>
        <w:gridCol w:w="6943"/>
        <w:gridCol w:w="71"/>
        <w:tblGridChange w:id="0">
          <w:tblGrid>
            <w:gridCol w:w="2771"/>
            <w:gridCol w:w="6943"/>
            <w:gridCol w:w="71"/>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Normativa di riferimento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Legge 13 luglio 2015, n. 107, art. 1, comma 209.</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 Miur n. 17030 del 1° settembre 2017</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domanda di ricostruzione di carriera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docenti assunti a tempo indeterminato nell’a.s. 2018/2019, che hanno superato il periodo di formazione e di prova, devono presentare al dirigente scolastico la domanda per la ricostruzione di carriera.</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domanda va presentata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entro il 31 dicembre 2019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cosa 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ricostruzione di carriera è utile per l’inquadramento nel corretto scaglione stipendiale (gradone) in base ai servizi svolti prima dell’assunzione in ruolo.</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progressione economica del personale della scuola è articolata in 6 posizioni stipendiali (gradoni) legati all’anzianità di servizio (anni di ruolo + anni di servizio riconosciuti con la ricostruzione di carriera).</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primo aumento stipendiale si consegue con il passaggio al secondo gradone dopo 8 anni, il terzo gradone dopo 14, il quarto dopo 20, quindi dopo 27 e l’ultimo gradone dopo 34 anni di anzianità.</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Nuova modalità di presentazione della domanda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far data dal 4 settembre 2017 è stata attivata un’apposita funzione (“Richiesta di Ricostruzione Carriera”), fruibile tramite il portale delle Istanze On Line attraverso la quale ciascun docente potrà inoltrare la domanda di ricostruzione di carriera alla propria istituzione scolastica di titolarità.</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Presupposto per il riconoscimento dei servizi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servizi prestati anteriormente alla nomina nell’attuale ruolo potranno essere valutati per il riconoscimento ai fini della carriera soltanto se inclusi nella dichiarazione dei servizi.</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un’altra apposita funzione del portale delle Istanze On line (“Dichiarazione Servizi”) il docente deve aver presentato entro 30 giorni dall’assunzione in ruolo la dichiarazione dei seguenti servizi prestati prima dell’immissione in ruolo:</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lavorativi non di ruolo presati nelle istituzioni scolastiche statali in qualità di personale docente, insegnante religione cattolica ed educativo;</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lavorativi non di ruolo prestati nelle istituzioni scolastiche statali in qualità di personale ata;</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lavorativi prestati in altre istituzioni scolastiche in qualità di personale docente, insegnante religione cattolica ed educativo;</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lavorativi prestati presso le università;</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lavorativi prestati come servizio militare ed equiparati;</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periodi di assenza, aspettativa ed altre interruzioni dei periodi lavorativi.</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servizi valutabili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tutti i docenti sono utili i servizi scolastici prestati con il possesso del titolo di studio per almeno 180 giorni nel corso di un anno scolastico oppure se il servizio è stato prestato ininterrottamente dal 1° febbraio fino al termine delle operazioni di scrutinio finale, come prevede l’art. 11 della legge 124/1999.</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la validità dell’anno scolastico vengono sommati i periodi di servizio prestato in scuole anche di grado diverso, ma dello stesso ordine (scuola primaria: infanzia e primaria; secondaria: primo e secondo grado), ma non periodi di servizio prestati in scuole di ordine diverso.</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 sono utili i servizi prestati presso le scuole paritarie.</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servizi riconoscibili sono espressamente indicati dall’art. 485 del D.L.vo 297/1994.</w:t>
            </w:r>
          </w:p>
        </w:tc>
      </w:tr>
      <w:tr>
        <w:trPr>
          <w:trHeight w:val="2800" w:hRule="atLeast"/>
        </w:trPr>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Servizi riconoscibili al personale docente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scuole di istruzione secondaria</w:t>
            </w:r>
            <w:r w:rsidDel="00000000" w:rsidR="00000000" w:rsidRPr="00000000">
              <w:rPr>
                <w:rtl w:val="0"/>
              </w:rPr>
            </w:r>
          </w:p>
        </w:tc>
        <w:tc>
          <w:tcPr>
            <w:gridSpan w:val="2"/>
            <w:vAlign w:val="top"/>
          </w:tcPr>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il personale docente della scuola secondaria, sono riconoscibili i seguenti servizi:</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non di ruolo prestato nelle scuole dello stesso ordine (istruzione secondaria) statali (anche all’estero) o pareggiate (no parificate o legalmente riconosciute);</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nelle scuole primarie statali e parificate (anche all’estero);</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in attività di sostegno nelle scuole statali primarie e di istruzione secondaria.</w:t>
            </w:r>
          </w:p>
        </w:tc>
      </w:tr>
      <w:tr>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Servizi riconoscibili al personale docente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scuola primaria</w:t>
            </w:r>
            <w:r w:rsidDel="00000000" w:rsidR="00000000" w:rsidRPr="00000000">
              <w:rPr>
                <w:rtl w:val="0"/>
              </w:rPr>
            </w:r>
          </w:p>
        </w:tc>
        <w:tc>
          <w:tcPr>
            <w:gridSpan w:val="2"/>
            <w:vAlign w:val="top"/>
          </w:tcPr>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il personale docente della scuola primaria, sono riconoscibili i seguenti servizi:</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non di ruolo prestato nelle scuole primarie statali o parificate;</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nelle scuole secondarie statali o pareggiate;</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scuole dell’infanzia statali o comunali;</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prestato nelle scuole primarie comunali.</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in attività di sostegno nelle scuole statali dell’infanzia, primarie e di istruzione secondaria</w:t>
            </w:r>
          </w:p>
        </w:tc>
      </w:tr>
      <w:tr>
        <w:trPr>
          <w:trHeight w:val="1800" w:hRule="atLeast"/>
        </w:trPr>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Servizi riconoscibili al personale docente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scuola dell’infanzia</w:t>
            </w:r>
            <w:r w:rsidDel="00000000" w:rsidR="00000000" w:rsidRPr="00000000">
              <w:rPr>
                <w:rtl w:val="0"/>
              </w:rPr>
            </w:r>
          </w:p>
        </w:tc>
        <w:tc>
          <w:tcPr>
            <w:gridSpan w:val="2"/>
            <w:vAlign w:val="top"/>
          </w:tcPr>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il personale docente della scuola dell’infanzia, sono riconoscibili i seguenti servizi:</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nelle scuole dell’infanzia statali o comunali o regionali;</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nelle scuole primarie statali o parificate;</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nelle scuole secondarie statali o pareggiate;</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in attività di sostegno nelle scuole statali dell’infanzia, primarie e di istruzione secondaria.</w:t>
            </w:r>
          </w:p>
        </w:tc>
      </w:tr>
      <w:tr>
        <w:trPr>
          <w:trHeight w:val="1800" w:hRule="atLeast"/>
        </w:trPr>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Servizi riconoscibili</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per tutto il personale docente</w:t>
            </w:r>
            <w:r w:rsidDel="00000000" w:rsidR="00000000" w:rsidRPr="00000000">
              <w:rPr>
                <w:rtl w:val="0"/>
              </w:rPr>
            </w:r>
          </w:p>
        </w:tc>
        <w:tc>
          <w:tcPr>
            <w:gridSpan w:val="2"/>
            <w:vAlign w:val="top"/>
          </w:tcPr>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tutto il personale docente sono riconoscibili, inoltre, i seguenti servizi:</w:t>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di ruolo e non di ruolo prestato presso gli educandati femminili statali e i convitti nazionali statali;</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servizio prestato nelle Università in qualità di:</w:t>
            </w:r>
          </w:p>
          <w:p w:rsidR="00000000" w:rsidDel="00000000" w:rsidP="00000000" w:rsidRDefault="00000000" w:rsidRPr="00000000" w14:paraId="0000004B">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professore incaricato</w:t>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assistente incaricato o straordinario</w:t>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docente ordinario</w:t>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assistente ordinario</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ricercatore</w:t>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associato</w:t>
            </w:r>
          </w:p>
          <w:p w:rsidR="00000000" w:rsidDel="00000000" w:rsidP="00000000" w:rsidRDefault="00000000" w:rsidRPr="00000000" w14:paraId="0000005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contrattista in costanza di rapporto di servizio non di ruolo</w:t>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lettore presso Università straniera con nomina del Ministero Affari Esteri</w:t>
            </w:r>
          </w:p>
        </w:tc>
      </w:tr>
      <w:tr>
        <w:trPr>
          <w:trHeight w:val="20" w:hRule="atLeast"/>
        </w:trPr>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Servizio militare</w:t>
            </w:r>
            <w:r w:rsidDel="00000000" w:rsidR="00000000" w:rsidRPr="00000000">
              <w:rPr>
                <w:rtl w:val="0"/>
              </w:rPr>
            </w:r>
          </w:p>
        </w:tc>
        <w:tc>
          <w:tcPr>
            <w:gridSpan w:val="2"/>
            <w:vAlign w:val="top"/>
          </w:tcPr>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periodi di servizio militare di leva (o il servizio civile sostitutivo), anche se resi non in costanza di servizio, sono validi a tutti gli effetti per l’inquadramento o la progressione di carriera sia ai fini giuridici che economici.</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riconoscimento decorre dalla nomina in prova.</w:t>
            </w:r>
          </w:p>
        </w:tc>
      </w:tr>
      <w:tr>
        <w:trPr>
          <w:trHeight w:val="20" w:hRule="atLeast"/>
        </w:trPr>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Successivi adempimenti delle istituzioni scolastiche</w:t>
            </w:r>
            <w:r w:rsidDel="00000000" w:rsidR="00000000" w:rsidRPr="00000000">
              <w:rPr>
                <w:rtl w:val="0"/>
              </w:rPr>
            </w:r>
          </w:p>
        </w:tc>
        <w:tc>
          <w:tcPr>
            <w:gridSpan w:val="2"/>
            <w:vAlign w:val="top"/>
          </w:tcPr>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35"/>
                <w:tab w:val="left" w:pos="5670"/>
                <w:tab w:val="left" w:pos="8505"/>
              </w:tabs>
              <w:spacing w:after="120" w:before="12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istituzioni scolastiche di competenza provvederanno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entro il 28 febbraio dell’anno successivo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alla verifica dei servizi prestati ed emetteranno il relativo decreto di ricostruzione di carriera.</w:t>
            </w:r>
          </w:p>
        </w:tc>
      </w:tr>
    </w:tbl>
    <w:p w:rsidR="00000000" w:rsidDel="00000000" w:rsidP="00000000" w:rsidRDefault="00000000" w:rsidRPr="00000000" w14:paraId="0000005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sectPr>
      <w:footerReference r:id="rId10" w:type="default"/>
      <w:pgSz w:h="16838" w:w="11906"/>
      <w:pgMar w:bottom="1134" w:top="56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ourier New"/>
  <w:font w:name="Colonna MT"/>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color="000000" w:space="1" w:sz="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Da esporre all’albo della scuola ai sensi dell’art. 49 della Legge n. 249/1968</w:t>
      <w:tab/>
      <w:t xml:space="preserve">Pagina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97" w:hanging="397"/>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5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5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5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spacing w:line="1" w:lineRule="atLeast"/>
      <w:ind w:left="0" w:right="1416" w:leftChars="-1" w:rightChars="0" w:firstLine="0" w:firstLineChars="-1"/>
      <w:jc w:val="center"/>
      <w:textDirection w:val="btLr"/>
      <w:textAlignment w:val="top"/>
      <w:outlineLvl w:val="0"/>
    </w:pPr>
    <w:rPr>
      <w:b w:val="1"/>
      <w:bCs w:val="1"/>
      <w:w w:val="100"/>
      <w:position w:val="-1"/>
      <w:sz w:val="22"/>
      <w:szCs w:val="22"/>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rFonts w:ascii="Verdana" w:hAnsi="Verdana"/>
      <w:b w:val="1"/>
      <w:bCs w:val="1"/>
      <w:i w:val="1"/>
      <w:iCs w:val="1"/>
      <w:w w:val="100"/>
      <w:position w:val="-1"/>
      <w:sz w:val="22"/>
      <w:szCs w:val="24"/>
      <w:effect w:val="none"/>
      <w:vertAlign w:val="baseline"/>
      <w:cs w:val="0"/>
      <w:em w:val="none"/>
      <w:lang w:bidi="ar-SA" w:eastAsia="ar-SA" w:val="it-IT"/>
    </w:rPr>
  </w:style>
  <w:style w:type="paragraph" w:styleId="Titolo3">
    <w:name w:val="Titolo 3"/>
    <w:basedOn w:val="Normale"/>
    <w:next w:val="Normale"/>
    <w:autoRedefine w:val="0"/>
    <w:hidden w:val="0"/>
    <w:qFormat w:val="0"/>
    <w:pPr>
      <w:keepNext w:val="1"/>
      <w:numPr>
        <w:ilvl w:val="2"/>
        <w:numId w:val="1"/>
      </w:numPr>
      <w:suppressAutoHyphens w:val="0"/>
      <w:spacing w:line="1" w:lineRule="atLeast"/>
      <w:ind w:left="0" w:right="1416" w:leftChars="-1" w:rightChars="0" w:firstLine="0" w:firstLineChars="-1"/>
      <w:jc w:val="center"/>
      <w:textDirection w:val="btLr"/>
      <w:textAlignment w:val="top"/>
      <w:outlineLvl w:val="2"/>
    </w:pPr>
    <w:rPr>
      <w:b w:val="1"/>
      <w:bCs w:val="1"/>
      <w:w w:val="100"/>
      <w:position w:val="-1"/>
      <w:sz w:val="24"/>
      <w:szCs w:val="24"/>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numPr>
        <w:ilvl w:val="3"/>
        <w:numId w:val="1"/>
      </w:numPr>
      <w:suppressAutoHyphens w:val="0"/>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ar-SA" w:val="it-IT"/>
    </w:rPr>
  </w:style>
  <w:style w:type="paragraph" w:styleId="Titolo5">
    <w:name w:val="Titolo 5"/>
    <w:basedOn w:val="Normale"/>
    <w:next w:val="Normale"/>
    <w:autoRedefine w:val="0"/>
    <w:hidden w:val="0"/>
    <w:qFormat w:val="0"/>
    <w:pPr>
      <w:numPr>
        <w:ilvl w:val="4"/>
        <w:numId w:val="1"/>
      </w:numPr>
      <w:suppressAutoHyphens w:val="0"/>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ar-SA" w:val="it-IT"/>
    </w:rPr>
  </w:style>
  <w:style w:type="paragraph" w:styleId="Titolo6">
    <w:name w:val="Titolo 6"/>
    <w:basedOn w:val="Normale"/>
    <w:next w:val="Normale"/>
    <w:autoRedefine w:val="0"/>
    <w:hidden w:val="0"/>
    <w:qFormat w:val="0"/>
    <w:pPr>
      <w:numPr>
        <w:ilvl w:val="5"/>
        <w:numId w:val="1"/>
      </w:numPr>
      <w:suppressAutoHyphens w:val="0"/>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ar-SA" w:val="it-IT"/>
    </w:rPr>
  </w:style>
  <w:style w:type="paragraph" w:styleId="Titolo7">
    <w:name w:val="Titolo 7"/>
    <w:basedOn w:val="Normale"/>
    <w:next w:val="Normale"/>
    <w:autoRedefine w:val="0"/>
    <w:hidden w:val="0"/>
    <w:qFormat w:val="0"/>
    <w:pPr>
      <w:numPr>
        <w:ilvl w:val="6"/>
        <w:numId w:val="1"/>
      </w:numPr>
      <w:suppressAutoHyphens w:val="0"/>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ar-SA" w:val="it-IT"/>
    </w:rPr>
  </w:style>
  <w:style w:type="paragraph" w:styleId="Titolo8">
    <w:name w:val="Titolo 8"/>
    <w:basedOn w:val="Normale"/>
    <w:next w:val="Normale"/>
    <w:autoRedefine w:val="0"/>
    <w:hidden w:val="0"/>
    <w:qFormat w:val="0"/>
    <w:pPr>
      <w:keepNext w:val="1"/>
      <w:numPr>
        <w:ilvl w:val="7"/>
        <w:numId w:val="1"/>
      </w:numPr>
      <w:tabs>
        <w:tab w:val="left" w:leader="none" w:pos="5103"/>
      </w:tabs>
      <w:suppressAutoHyphens w:val="0"/>
      <w:spacing w:line="1" w:lineRule="atLeast"/>
      <w:ind w:left="3686" w:leftChars="-1" w:rightChars="0" w:firstLine="0" w:firstLineChars="-1"/>
      <w:textDirection w:val="btLr"/>
      <w:textAlignment w:val="top"/>
      <w:outlineLvl w:val="7"/>
    </w:pPr>
    <w:rPr>
      <w:b w:val="1"/>
      <w:bCs w:val="1"/>
      <w:w w:val="100"/>
      <w:position w:val="-1"/>
      <w:sz w:val="36"/>
      <w:szCs w:val="36"/>
      <w:effect w:val="none"/>
      <w:vertAlign w:val="baseline"/>
      <w:cs w:val="0"/>
      <w:em w:val="none"/>
      <w:lang w:bidi="ar-SA" w:eastAsia="ar-SA" w:val="it-IT"/>
    </w:rPr>
  </w:style>
  <w:style w:type="paragraph" w:styleId="Titolo9">
    <w:name w:val="Titolo 9"/>
    <w:basedOn w:val="Normale"/>
    <w:next w:val="Normale"/>
    <w:autoRedefine w:val="0"/>
    <w:hidden w:val="0"/>
    <w:qFormat w:val="0"/>
    <w:pPr>
      <w:numPr>
        <w:ilvl w:val="8"/>
        <w:numId w:val="1"/>
      </w:numPr>
      <w:suppressAutoHyphens w:val="0"/>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hAnsi="Symbol"/>
      <w:w w:val="100"/>
      <w:position w:val="-1"/>
      <w:effect w:val="none"/>
      <w:vertAlign w:val="baseline"/>
      <w:cs w:val="0"/>
      <w:em w:val="none"/>
      <w:lang/>
    </w:rPr>
  </w:style>
  <w:style w:type="character" w:styleId="WW8Num7z0">
    <w:name w:val="WW8Num7z0"/>
    <w:next w:val="WW8Num7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sz w:val="20"/>
      <w:effect w:val="none"/>
      <w:vertAlign w:val="baseline"/>
      <w:cs w:val="0"/>
      <w:em w:val="none"/>
      <w:lang/>
    </w:rPr>
  </w:style>
  <w:style w:type="character" w:styleId="WW8Num12z1">
    <w:name w:val="WW8Num12z1"/>
    <w:next w:val="WW8Num12z1"/>
    <w:autoRedefine w:val="0"/>
    <w:hidden w:val="0"/>
    <w:qFormat w:val="0"/>
    <w:rPr>
      <w:rFonts w:ascii="Courier New" w:hAnsi="Courier New"/>
      <w:w w:val="100"/>
      <w:position w:val="-1"/>
      <w:effect w:val="none"/>
      <w:vertAlign w:val="baseline"/>
      <w:cs w:val="0"/>
      <w:em w:val="none"/>
      <w:lang/>
    </w:rPr>
  </w:style>
  <w:style w:type="character" w:styleId="WW8Num12z2">
    <w:name w:val="WW8Num12z2"/>
    <w:next w:val="WW8Num12z2"/>
    <w:autoRedefine w:val="0"/>
    <w:hidden w:val="0"/>
    <w:qFormat w:val="0"/>
    <w:rPr>
      <w:rFonts w:ascii="Wingdings" w:hAnsi="Wingdings"/>
      <w:w w:val="100"/>
      <w:position w:val="-1"/>
      <w:effect w:val="none"/>
      <w:vertAlign w:val="baseline"/>
      <w:cs w:val="0"/>
      <w:em w:val="none"/>
      <w:lang/>
    </w:rPr>
  </w:style>
  <w:style w:type="character" w:styleId="WW8Num12z3">
    <w:name w:val="WW8Num12z3"/>
    <w:next w:val="WW8Num12z3"/>
    <w:autoRedefine w:val="0"/>
    <w:hidden w:val="0"/>
    <w:qFormat w:val="0"/>
    <w:rPr>
      <w:rFonts w:ascii="Symbol" w:hAnsi="Symbol"/>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sz w:val="20"/>
      <w:effect w:val="none"/>
      <w:vertAlign w:val="baseline"/>
      <w:cs w:val="0"/>
      <w:em w:val="none"/>
      <w:lang/>
    </w:rPr>
  </w:style>
  <w:style w:type="character" w:styleId="WW8Num13z1">
    <w:name w:val="WW8Num13z1"/>
    <w:next w:val="WW8Num13z1"/>
    <w:autoRedefine w:val="0"/>
    <w:hidden w:val="0"/>
    <w:qFormat w:val="0"/>
    <w:rPr>
      <w:rFonts w:ascii="Courier New" w:hAnsi="Courier New"/>
      <w:w w:val="100"/>
      <w:position w:val="-1"/>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effect w:val="none"/>
      <w:vertAlign w:val="baseline"/>
      <w:cs w:val="0"/>
      <w:em w:val="none"/>
      <w:lang/>
    </w:rPr>
  </w:style>
  <w:style w:type="character" w:styleId="WW8Num13z3">
    <w:name w:val="WW8Num13z3"/>
    <w:next w:val="WW8Num13z3"/>
    <w:autoRedefine w:val="0"/>
    <w:hidden w:val="0"/>
    <w:qFormat w:val="0"/>
    <w:rPr>
      <w:rFonts w:ascii="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sz w:val="20"/>
      <w:effect w:val="none"/>
      <w:vertAlign w:val="baseline"/>
      <w:cs w:val="0"/>
      <w:em w:val="none"/>
      <w:lang/>
    </w:rPr>
  </w:style>
  <w:style w:type="character" w:styleId="WW8Num14z1">
    <w:name w:val="WW8Num14z1"/>
    <w:next w:val="WW8Num14z1"/>
    <w:autoRedefine w:val="0"/>
    <w:hidden w:val="0"/>
    <w:qFormat w:val="0"/>
    <w:rPr>
      <w:rFonts w:ascii="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4z3">
    <w:name w:val="WW8Num14z3"/>
    <w:next w:val="WW8Num14z3"/>
    <w:autoRedefine w:val="0"/>
    <w:hidden w:val="0"/>
    <w:qFormat w:val="0"/>
    <w:rPr>
      <w:rFonts w:ascii="Symbol" w:hAnsi="Symbol"/>
      <w:w w:val="100"/>
      <w:position w:val="-1"/>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Courier New" w:hAnsi="Courier New"/>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6z0">
    <w:name w:val="WW8Num16z0"/>
    <w:next w:val="WW8Num16z0"/>
    <w:autoRedefine w:val="0"/>
    <w:hidden w:val="0"/>
    <w:qFormat w:val="0"/>
    <w:rPr>
      <w:rFonts w:ascii="Symbol" w:hAnsi="Symbol"/>
      <w:w w:val="100"/>
      <w:position w:val="-1"/>
      <w:sz w:val="20"/>
      <w:effect w:val="none"/>
      <w:vertAlign w:val="baseline"/>
      <w:cs w:val="0"/>
      <w:em w:val="none"/>
      <w:lang/>
    </w:rPr>
  </w:style>
  <w:style w:type="character" w:styleId="WW8Num16z1">
    <w:name w:val="WW8Num16z1"/>
    <w:next w:val="WW8Num16z1"/>
    <w:autoRedefine w:val="0"/>
    <w:hidden w:val="0"/>
    <w:qFormat w:val="0"/>
    <w:rPr>
      <w:rFonts w:ascii="Courier New" w:hAnsi="Courier New"/>
      <w:w w:val="100"/>
      <w:position w:val="-1"/>
      <w:effect w:val="none"/>
      <w:vertAlign w:val="baseline"/>
      <w:cs w:val="0"/>
      <w:em w:val="none"/>
      <w:lang/>
    </w:rPr>
  </w:style>
  <w:style w:type="character" w:styleId="WW8Num16z2">
    <w:name w:val="WW8Num16z2"/>
    <w:next w:val="WW8Num16z2"/>
    <w:autoRedefine w:val="0"/>
    <w:hidden w:val="0"/>
    <w:qFormat w:val="0"/>
    <w:rPr>
      <w:rFonts w:ascii="Wingdings" w:hAnsi="Wingdings"/>
      <w:w w:val="100"/>
      <w:position w:val="-1"/>
      <w:effect w:val="none"/>
      <w:vertAlign w:val="baseline"/>
      <w:cs w:val="0"/>
      <w:em w:val="none"/>
      <w:lang/>
    </w:rPr>
  </w:style>
  <w:style w:type="character" w:styleId="WW8Num16z3">
    <w:name w:val="WW8Num16z3"/>
    <w:next w:val="WW8Num16z3"/>
    <w:autoRedefine w:val="0"/>
    <w:hidden w:val="0"/>
    <w:qFormat w:val="0"/>
    <w:rPr>
      <w:rFonts w:ascii="Symbol" w:hAnsi="Symbol"/>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sz w:val="20"/>
      <w:effect w:val="none"/>
      <w:vertAlign w:val="baseline"/>
      <w:cs w:val="0"/>
      <w:em w:val="none"/>
      <w:lang/>
    </w:rPr>
  </w:style>
  <w:style w:type="character" w:styleId="WW8Num17z1">
    <w:name w:val="WW8Num17z1"/>
    <w:next w:val="WW8Num17z1"/>
    <w:autoRedefine w:val="0"/>
    <w:hidden w:val="0"/>
    <w:qFormat w:val="0"/>
    <w:rPr>
      <w:rFonts w:ascii="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7z3">
    <w:name w:val="WW8Num17z3"/>
    <w:next w:val="WW8Num17z3"/>
    <w:autoRedefine w:val="0"/>
    <w:hidden w:val="0"/>
    <w:qFormat w:val="0"/>
    <w:rPr>
      <w:rFonts w:ascii="Symbol" w:hAnsi="Symbol"/>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8z4">
    <w:name w:val="WW8Num18z4"/>
    <w:next w:val="WW8Num18z4"/>
    <w:autoRedefine w:val="0"/>
    <w:hidden w:val="0"/>
    <w:qFormat w:val="0"/>
    <w:rPr>
      <w:rFonts w:ascii="Courier New" w:hAnsi="Courier New"/>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w w:val="100"/>
      <w:position w:val="-1"/>
      <w:sz w:val="20"/>
      <w:effect w:val="none"/>
      <w:vertAlign w:val="baseline"/>
      <w:cs w:val="0"/>
      <w:em w:val="none"/>
      <w:lang/>
    </w:rPr>
  </w:style>
  <w:style w:type="character" w:styleId="WW8Num19z1">
    <w:name w:val="WW8Num19z1"/>
    <w:next w:val="WW8Num19z1"/>
    <w:autoRedefine w:val="0"/>
    <w:hidden w:val="0"/>
    <w:qFormat w:val="0"/>
    <w:rPr>
      <w:rFonts w:ascii="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19z3">
    <w:name w:val="WW8Num19z3"/>
    <w:next w:val="WW8Num19z3"/>
    <w:autoRedefine w:val="0"/>
    <w:hidden w:val="0"/>
    <w:qFormat w:val="0"/>
    <w:rPr>
      <w:rFonts w:ascii="Symbol" w:hAnsi="Symbol"/>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Symbol" w:hAnsi="Symbol"/>
      <w:w w:val="100"/>
      <w:position w:val="-1"/>
      <w:sz w:val="20"/>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0z4">
    <w:name w:val="WW8Num20z4"/>
    <w:next w:val="WW8Num20z4"/>
    <w:autoRedefine w:val="0"/>
    <w:hidden w:val="0"/>
    <w:qFormat w:val="0"/>
    <w:rPr>
      <w:rFonts w:ascii="Courier New" w:hAnsi="Courier New"/>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Numeropagina">
    <w:name w:val="Numero pagina"/>
    <w:basedOn w:val="Car.predefinitoparagrafo1"/>
    <w:next w:val="Numeropagina"/>
    <w:autoRedefine w:val="0"/>
    <w:hidden w:val="0"/>
    <w:qFormat w:val="0"/>
    <w:rPr>
      <w:w w:val="100"/>
      <w:position w:val="-1"/>
      <w:effect w:val="none"/>
      <w:vertAlign w:val="baseline"/>
      <w:cs w:val="0"/>
      <w:em w:val="none"/>
      <w:lang/>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paragraph" w:styleId="Intestazione1">
    <w:name w:val="Intestazione1"/>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it-IT"/>
    </w:rPr>
  </w:style>
  <w:style w:type="paragraph" w:styleId="Corpotesto">
    <w:name w:val="Corpo testo"/>
    <w:basedOn w:val="Normale"/>
    <w:next w:val="Corpotesto"/>
    <w:autoRedefine w:val="0"/>
    <w:hidden w:val="0"/>
    <w:qFormat w:val="0"/>
    <w:pPr>
      <w:suppressAutoHyphens w:val="0"/>
      <w:spacing w:line="1" w:lineRule="atLeast"/>
      <w:ind w:leftChars="-1" w:rightChars="0" w:firstLineChars="-1"/>
      <w:jc w:val="both"/>
      <w:textDirection w:val="btLr"/>
      <w:textAlignment w:val="top"/>
      <w:outlineLvl w:val="0"/>
    </w:pPr>
    <w:rPr>
      <w:rFonts w:ascii="Verdana" w:hAnsi="Verdana"/>
      <w:w w:val="100"/>
      <w:position w:val="-1"/>
      <w:sz w:val="20"/>
      <w:szCs w:val="24"/>
      <w:effect w:val="none"/>
      <w:vertAlign w:val="baseline"/>
      <w:cs w:val="0"/>
      <w:em w:val="none"/>
      <w:lang w:bidi="ar-SA" w:eastAsia="ar-SA" w:val="it-IT"/>
    </w:rPr>
  </w:style>
  <w:style w:type="paragraph" w:styleId="Elenco">
    <w:name w:val="Elenco"/>
    <w:basedOn w:val="Normale"/>
    <w:next w:val="Elenco"/>
    <w:autoRedefine w:val="0"/>
    <w:hidden w:val="0"/>
    <w:qFormat w:val="0"/>
    <w:pPr>
      <w:suppressAutoHyphens w:val="0"/>
      <w:spacing w:line="1" w:lineRule="atLeast"/>
      <w:ind w:left="283" w:right="0" w:leftChars="-1" w:rightChars="0" w:hanging="283"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Didascalia1">
    <w:name w:val="Didascalia1"/>
    <w:basedOn w:val="Normale"/>
    <w:next w:val="Normale"/>
    <w:autoRedefine w:val="0"/>
    <w:hidden w:val="0"/>
    <w:qFormat w:val="0"/>
    <w:pPr>
      <w:suppressAutoHyphens w:val="0"/>
      <w:spacing w:after="120" w:before="120"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
    <w:name w:val="Rientro corpo del testo"/>
    <w:basedOn w:val="Normale"/>
    <w:next w:val="Rientrocorpodeltesto"/>
    <w:autoRedefine w:val="0"/>
    <w:hidden w:val="0"/>
    <w:qFormat w:val="0"/>
    <w:pPr>
      <w:suppressAutoHyphens w:val="0"/>
      <w:spacing w:after="240" w:before="0" w:line="1" w:lineRule="atLeast"/>
      <w:ind w:leftChars="-1" w:rightChars="0" w:firstLineChars="-1"/>
      <w:jc w:val="center"/>
      <w:textDirection w:val="btLr"/>
      <w:textAlignment w:val="top"/>
      <w:outlineLvl w:val="0"/>
    </w:pPr>
    <w:rPr>
      <w:rFonts w:ascii="Arial" w:cs="Arial" w:hAnsi="Arial"/>
      <w:b w:val="1"/>
      <w:bCs w:val="1"/>
      <w:w w:val="100"/>
      <w:position w:val="-1"/>
      <w:sz w:val="36"/>
      <w:szCs w:val="36"/>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Corpodeltesto21">
    <w:name w:val="Corpo del testo 21"/>
    <w:basedOn w:val="Normale"/>
    <w:next w:val="Corpodeltesto21"/>
    <w:autoRedefine w:val="0"/>
    <w:hidden w:val="0"/>
    <w:qFormat w:val="0"/>
    <w:pPr>
      <w:suppressAutoHyphens w:val="0"/>
      <w:spacing w:after="120" w:before="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Corpodeltesto31">
    <w:name w:val="Corpo del testo 31"/>
    <w:basedOn w:val="Normale"/>
    <w:next w:val="Corpodeltesto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ar-SA" w:val="it-IT"/>
    </w:rPr>
  </w:style>
  <w:style w:type="paragraph" w:styleId="Data1">
    <w:name w:val="Data1"/>
    <w:basedOn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21">
    <w:name w:val="Elenco 21"/>
    <w:basedOn w:val="Normale"/>
    <w:next w:val="Elenco21"/>
    <w:autoRedefine w:val="0"/>
    <w:hidden w:val="0"/>
    <w:qFormat w:val="0"/>
    <w:pPr>
      <w:suppressAutoHyphens w:val="0"/>
      <w:spacing w:line="1" w:lineRule="atLeast"/>
      <w:ind w:left="566" w:right="0" w:leftChars="-1" w:rightChars="0" w:hanging="283"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31">
    <w:name w:val="Elenco 31"/>
    <w:basedOn w:val="Normale"/>
    <w:next w:val="Elenco31"/>
    <w:autoRedefine w:val="0"/>
    <w:hidden w:val="0"/>
    <w:qFormat w:val="0"/>
    <w:pPr>
      <w:suppressAutoHyphens w:val="0"/>
      <w:spacing w:line="1" w:lineRule="atLeast"/>
      <w:ind w:left="849" w:right="0" w:leftChars="-1" w:rightChars="0" w:hanging="283"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41">
    <w:name w:val="Elenco 41"/>
    <w:basedOn w:val="Normale"/>
    <w:next w:val="Elenco41"/>
    <w:autoRedefine w:val="0"/>
    <w:hidden w:val="0"/>
    <w:qFormat w:val="0"/>
    <w:pPr>
      <w:suppressAutoHyphens w:val="0"/>
      <w:spacing w:line="1" w:lineRule="atLeast"/>
      <w:ind w:left="1132" w:right="0" w:leftChars="-1" w:rightChars="0" w:hanging="283"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51">
    <w:name w:val="Elenco 51"/>
    <w:basedOn w:val="Normale"/>
    <w:next w:val="Elenco51"/>
    <w:autoRedefine w:val="0"/>
    <w:hidden w:val="0"/>
    <w:qFormat w:val="0"/>
    <w:pPr>
      <w:suppressAutoHyphens w:val="0"/>
      <w:spacing w:line="1" w:lineRule="atLeast"/>
      <w:ind w:left="1415" w:right="0" w:leftChars="-1" w:rightChars="0" w:hanging="283"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continua1">
    <w:name w:val="Elenco continua1"/>
    <w:basedOn w:val="Normale"/>
    <w:next w:val="Elencocontinua1"/>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continua21">
    <w:name w:val="Elenco continua 21"/>
    <w:basedOn w:val="Normale"/>
    <w:next w:val="Elencocontinua21"/>
    <w:autoRedefine w:val="0"/>
    <w:hidden w:val="0"/>
    <w:qFormat w:val="0"/>
    <w:pPr>
      <w:suppressAutoHyphens w:val="0"/>
      <w:spacing w:after="120" w:before="0" w:line="1" w:lineRule="atLeast"/>
      <w:ind w:left="566"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continua31">
    <w:name w:val="Elenco continua 31"/>
    <w:basedOn w:val="Normale"/>
    <w:next w:val="Elencocontinua31"/>
    <w:autoRedefine w:val="0"/>
    <w:hidden w:val="0"/>
    <w:qFormat w:val="0"/>
    <w:pPr>
      <w:suppressAutoHyphens w:val="0"/>
      <w:spacing w:after="120" w:before="0" w:line="1" w:lineRule="atLeast"/>
      <w:ind w:left="849"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continua41">
    <w:name w:val="Elenco continua 41"/>
    <w:basedOn w:val="Normale"/>
    <w:next w:val="Elencocontinua41"/>
    <w:autoRedefine w:val="0"/>
    <w:hidden w:val="0"/>
    <w:qFormat w:val="0"/>
    <w:pPr>
      <w:suppressAutoHyphens w:val="0"/>
      <w:spacing w:after="120" w:before="0" w:line="1" w:lineRule="atLeast"/>
      <w:ind w:left="1132"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continua51">
    <w:name w:val="Elenco continua 51"/>
    <w:basedOn w:val="Normale"/>
    <w:next w:val="Elencocontinua51"/>
    <w:autoRedefine w:val="0"/>
    <w:hidden w:val="0"/>
    <w:qFormat w:val="0"/>
    <w:pPr>
      <w:suppressAutoHyphens w:val="0"/>
      <w:spacing w:after="120" w:before="0" w:line="1" w:lineRule="atLeast"/>
      <w:ind w:left="1415"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Firma">
    <w:name w:val="Firma"/>
    <w:basedOn w:val="Normale"/>
    <w:next w:val="Firma"/>
    <w:autoRedefine w:val="0"/>
    <w:hidden w:val="0"/>
    <w:qFormat w:val="0"/>
    <w:pPr>
      <w:suppressAutoHyphens w:val="0"/>
      <w:spacing w:line="1" w:lineRule="atLeast"/>
      <w:ind w:left="4252"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Firmadipostaelettronica">
    <w:name w:val="Firma di posta elettronica"/>
    <w:basedOn w:val="Normale"/>
    <w:next w:val="Firmadipostaelettronica"/>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Formuladiapertura1">
    <w:name w:val="Formula di apertura1"/>
    <w:basedOn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Formuladichiusura1">
    <w:name w:val="Formula di chiusura1"/>
    <w:basedOn w:val="Normale"/>
    <w:next w:val="Formuladichiusura1"/>
    <w:autoRedefine w:val="0"/>
    <w:hidden w:val="0"/>
    <w:qFormat w:val="0"/>
    <w:pPr>
      <w:suppressAutoHyphens w:val="0"/>
      <w:spacing w:line="1" w:lineRule="atLeast"/>
      <w:ind w:left="4252"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ce1">
    <w:name w:val="Indice 1"/>
    <w:basedOn w:val="Normale"/>
    <w:next w:val="Normale"/>
    <w:autoRedefine w:val="0"/>
    <w:hidden w:val="0"/>
    <w:qFormat w:val="0"/>
    <w:pPr>
      <w:suppressAutoHyphens w:val="0"/>
      <w:spacing w:line="1" w:lineRule="atLeast"/>
      <w:ind w:left="24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ce2">
    <w:name w:val="Indice 2"/>
    <w:basedOn w:val="Normale"/>
    <w:next w:val="Normale"/>
    <w:autoRedefine w:val="0"/>
    <w:hidden w:val="0"/>
    <w:qFormat w:val="0"/>
    <w:pPr>
      <w:suppressAutoHyphens w:val="0"/>
      <w:spacing w:line="1" w:lineRule="atLeast"/>
      <w:ind w:left="48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ce3">
    <w:name w:val="Indice 3"/>
    <w:basedOn w:val="Normale"/>
    <w:next w:val="Normale"/>
    <w:autoRedefine w:val="0"/>
    <w:hidden w:val="0"/>
    <w:qFormat w:val="0"/>
    <w:pPr>
      <w:suppressAutoHyphens w:val="0"/>
      <w:spacing w:line="1" w:lineRule="atLeast"/>
      <w:ind w:left="72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4">
    <w:name w:val="Sommario 4"/>
    <w:basedOn w:val="Normale"/>
    <w:next w:val="Normale"/>
    <w:autoRedefine w:val="0"/>
    <w:hidden w:val="0"/>
    <w:qFormat w:val="0"/>
    <w:pPr>
      <w:suppressAutoHyphens w:val="0"/>
      <w:spacing w:line="1" w:lineRule="atLeast"/>
      <w:ind w:left="96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5">
    <w:name w:val="Sommario 5"/>
    <w:basedOn w:val="Normale"/>
    <w:next w:val="Normale"/>
    <w:autoRedefine w:val="0"/>
    <w:hidden w:val="0"/>
    <w:qFormat w:val="0"/>
    <w:pPr>
      <w:suppressAutoHyphens w:val="0"/>
      <w:spacing w:line="1" w:lineRule="atLeast"/>
      <w:ind w:left="120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6">
    <w:name w:val="Sommario 6"/>
    <w:basedOn w:val="Normale"/>
    <w:next w:val="Normale"/>
    <w:autoRedefine w:val="0"/>
    <w:hidden w:val="0"/>
    <w:qFormat w:val="0"/>
    <w:pPr>
      <w:suppressAutoHyphens w:val="0"/>
      <w:spacing w:line="1" w:lineRule="atLeast"/>
      <w:ind w:left="144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7">
    <w:name w:val="Sommario 7"/>
    <w:basedOn w:val="Normale"/>
    <w:next w:val="Normale"/>
    <w:autoRedefine w:val="0"/>
    <w:hidden w:val="0"/>
    <w:qFormat w:val="0"/>
    <w:pPr>
      <w:suppressAutoHyphens w:val="0"/>
      <w:spacing w:line="1" w:lineRule="atLeast"/>
      <w:ind w:left="168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8">
    <w:name w:val="Sommario 8"/>
    <w:basedOn w:val="Normale"/>
    <w:next w:val="Normale"/>
    <w:autoRedefine w:val="0"/>
    <w:hidden w:val="0"/>
    <w:qFormat w:val="0"/>
    <w:pPr>
      <w:suppressAutoHyphens w:val="0"/>
      <w:spacing w:line="1" w:lineRule="atLeast"/>
      <w:ind w:left="192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9">
    <w:name w:val="Sommario 9"/>
    <w:basedOn w:val="Normale"/>
    <w:next w:val="Normale"/>
    <w:autoRedefine w:val="0"/>
    <w:hidden w:val="0"/>
    <w:qFormat w:val="0"/>
    <w:pPr>
      <w:suppressAutoHyphens w:val="0"/>
      <w:spacing w:line="1" w:lineRule="atLeast"/>
      <w:ind w:left="216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cedellefigure1">
    <w:name w:val="Indice delle figure1"/>
    <w:basedOn w:val="Normale"/>
    <w:next w:val="Normale"/>
    <w:autoRedefine w:val="0"/>
    <w:hidden w:val="0"/>
    <w:qFormat w:val="0"/>
    <w:pPr>
      <w:suppressAutoHyphens w:val="0"/>
      <w:spacing w:line="1" w:lineRule="atLeast"/>
      <w:ind w:left="480" w:right="0" w:leftChars="-1" w:rightChars="0" w:hanging="48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cefonti1">
    <w:name w:val="Indice fonti1"/>
    <w:basedOn w:val="Normale"/>
    <w:next w:val="Normale"/>
    <w:autoRedefine w:val="0"/>
    <w:hidden w:val="0"/>
    <w:qFormat w:val="0"/>
    <w:pPr>
      <w:suppressAutoHyphens w:val="0"/>
      <w:spacing w:line="1" w:lineRule="atLeast"/>
      <w:ind w:left="240" w:right="0" w:leftChars="-1" w:rightChars="0" w:hanging="24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dirizzodestinatario">
    <w:name w:val="Indirizzo destinatario"/>
    <w:basedOn w:val="Normale"/>
    <w:next w:val="Indirizzodestinatario"/>
    <w:autoRedefine w:val="0"/>
    <w:hidden w:val="0"/>
    <w:qFormat w:val="0"/>
    <w:pPr>
      <w:suppressAutoHyphens w:val="0"/>
      <w:spacing w:line="1" w:lineRule="atLeast"/>
      <w:ind w:left="2880" w:right="0" w:leftChars="-1" w:rightChars="0" w:firstLine="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IndirizzoHTML">
    <w:name w:val="Indirizzo HTML"/>
    <w:basedOn w:val="Normale"/>
    <w:next w:val="IndirizzoHTML"/>
    <w:autoRedefine w:val="0"/>
    <w:hidden w:val="0"/>
    <w:qFormat w:val="0"/>
    <w:pPr>
      <w:suppressAutoHyphens w:val="0"/>
      <w:spacing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it-IT"/>
    </w:rPr>
  </w:style>
  <w:style w:type="paragraph" w:styleId="Indirizzomittente">
    <w:name w:val="Indirizzo mittente"/>
    <w:basedOn w:val="Normale"/>
    <w:next w:val="Indirizzomittente"/>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ar-SA" w:val="it-IT"/>
    </w:rPr>
  </w:style>
  <w:style w:type="paragraph" w:styleId="Intestazionemessaggio1">
    <w:name w:val="Intestazione messaggio1"/>
    <w:basedOn w:val="Normale"/>
    <w:next w:val="Intestazionemessaggio1"/>
    <w:autoRedefine w:val="0"/>
    <w:hidden w:val="0"/>
    <w:qFormat w:val="0"/>
    <w:pPr>
      <w:pBdr>
        <w:top w:color="000000" w:space="1" w:sz="4" w:val="single"/>
        <w:left w:color="000000" w:space="1" w:sz="4" w:val="single"/>
        <w:bottom w:color="000000" w:space="1" w:sz="4" w:val="single"/>
        <w:right w:color="000000" w:space="1" w:sz="4" w:val="single"/>
      </w:pBdr>
      <w:shd w:color="auto" w:fill="cccccc" w:val="clear"/>
      <w:suppressAutoHyphens w:val="0"/>
      <w:spacing w:line="1" w:lineRule="atLeast"/>
      <w:ind w:left="1134" w:right="0" w:leftChars="-1" w:rightChars="0" w:hanging="1134"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Intestazionenota1">
    <w:name w:val="Intestazione nota1"/>
    <w:basedOn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Mappadocumento1">
    <w:name w:val="Mappa documento1"/>
    <w:basedOn w:val="Normale"/>
    <w:next w:val="Mappadocumento1"/>
    <w:autoRedefine w:val="0"/>
    <w:hidden w:val="0"/>
    <w:qFormat w:val="0"/>
    <w:pPr>
      <w:shd w:color="auto" w:fill="000080" w:val="clear"/>
      <w:suppressAutoHyphens w:val="0"/>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umeroelenco1">
    <w:name w:val="Numero elenco1"/>
    <w:basedOn w:val="Normale"/>
    <w:next w:val="Numeroelenco1"/>
    <w:autoRedefine w:val="0"/>
    <w:hidden w:val="0"/>
    <w:qFormat w:val="0"/>
    <w:pPr>
      <w:numPr>
        <w:ilvl w:val="0"/>
        <w:numId w:val="10"/>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umeroelenco21">
    <w:name w:val="Numero elenco 21"/>
    <w:basedOn w:val="Normale"/>
    <w:next w:val="Numeroelenco21"/>
    <w:autoRedefine w:val="0"/>
    <w:hidden w:val="0"/>
    <w:qFormat w:val="0"/>
    <w:pPr>
      <w:numPr>
        <w:ilvl w:val="0"/>
        <w:numId w:val="5"/>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umeroelenco31">
    <w:name w:val="Numero elenco 31"/>
    <w:basedOn w:val="Normale"/>
    <w:next w:val="Numeroelenco31"/>
    <w:autoRedefine w:val="0"/>
    <w:hidden w:val="0"/>
    <w:qFormat w:val="0"/>
    <w:pPr>
      <w:numPr>
        <w:ilvl w:val="0"/>
        <w:numId w:val="4"/>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umeroelenco41">
    <w:name w:val="Numero elenco 41"/>
    <w:basedOn w:val="Normale"/>
    <w:next w:val="Numeroelenco41"/>
    <w:autoRedefine w:val="0"/>
    <w:hidden w:val="0"/>
    <w:qFormat w:val="0"/>
    <w:pPr>
      <w:numPr>
        <w:ilvl w:val="0"/>
        <w:numId w:val="3"/>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umeroelenco51">
    <w:name w:val="Numero elenco 51"/>
    <w:basedOn w:val="Normale"/>
    <w:next w:val="Numeroelenco51"/>
    <w:autoRedefine w:val="0"/>
    <w:hidden w:val="0"/>
    <w:qFormat w:val="0"/>
    <w:pPr>
      <w:numPr>
        <w:ilvl w:val="0"/>
        <w:numId w:val="2"/>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reformattatoHTML">
    <w:name w:val="Preformattato HTML"/>
    <w:basedOn w:val="Normale"/>
    <w:next w:val="PreformattatoHTML"/>
    <w:autoRedefine w:val="0"/>
    <w:hidden w:val="0"/>
    <w:qFormat w:val="0"/>
    <w:pPr>
      <w:suppressAutoHyphens w:val="0"/>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ar-SA" w:val="it-IT"/>
    </w:rPr>
  </w:style>
  <w:style w:type="paragraph" w:styleId="Primorientrocorpodeltesto1">
    <w:name w:val="Primo rientro corpo del testo1"/>
    <w:basedOn w:val="Corpotesto"/>
    <w:next w:val="Primorientrocorpodeltesto1"/>
    <w:autoRedefine w:val="0"/>
    <w:hidden w:val="0"/>
    <w:qFormat w:val="0"/>
    <w:pPr>
      <w:suppressAutoHyphens w:val="0"/>
      <w:spacing w:after="120" w:before="0" w:line="1" w:lineRule="atLeast"/>
      <w:ind w:left="0" w:right="0" w:leftChars="-1" w:rightChars="0" w:firstLine="21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ar-SA" w:val="it-IT"/>
    </w:rPr>
  </w:style>
  <w:style w:type="paragraph" w:styleId="Primorientrocorpodeltesto21">
    <w:name w:val="Primo rientro corpo del testo 21"/>
    <w:basedOn w:val="Rientrocorpodeltesto"/>
    <w:next w:val="Primorientrocorpodeltesto21"/>
    <w:autoRedefine w:val="0"/>
    <w:hidden w:val="0"/>
    <w:qFormat w:val="0"/>
    <w:pPr>
      <w:suppressAutoHyphens w:val="0"/>
      <w:spacing w:after="120" w:before="0" w:line="1" w:lineRule="atLeast"/>
      <w:ind w:left="283" w:right="0" w:leftChars="-1" w:rightChars="0" w:firstLine="210" w:firstLineChars="-1"/>
      <w:jc w:val="left"/>
      <w:textDirection w:val="btLr"/>
      <w:textAlignment w:val="top"/>
      <w:outlineLvl w:val="0"/>
    </w:pPr>
    <w:rPr>
      <w:rFonts w:ascii="Times New Roman" w:cs="Times New Roman" w:hAnsi="Times New Roman"/>
      <w:b w:val="0"/>
      <w:bCs w:val="0"/>
      <w:w w:val="100"/>
      <w:position w:val="-1"/>
      <w:sz w:val="24"/>
      <w:szCs w:val="24"/>
      <w:effect w:val="none"/>
      <w:vertAlign w:val="baseline"/>
      <w:cs w:val="0"/>
      <w:em w:val="none"/>
      <w:lang w:bidi="ar-SA" w:eastAsia="ar-SA" w:val="it-IT"/>
    </w:rPr>
  </w:style>
  <w:style w:type="paragraph" w:styleId="Puntoelenco1">
    <w:name w:val="Punto elenco1"/>
    <w:basedOn w:val="Normale"/>
    <w:next w:val="Puntoelenco1"/>
    <w:autoRedefine w:val="0"/>
    <w:hidden w:val="0"/>
    <w:qFormat w:val="0"/>
    <w:pPr>
      <w:numPr>
        <w:ilvl w:val="0"/>
        <w:numId w:val="11"/>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untoelenco21">
    <w:name w:val="Punto elenco 21"/>
    <w:basedOn w:val="Normale"/>
    <w:next w:val="Puntoelenco21"/>
    <w:autoRedefine w:val="0"/>
    <w:hidden w:val="0"/>
    <w:qFormat w:val="0"/>
    <w:pPr>
      <w:numPr>
        <w:ilvl w:val="0"/>
        <w:numId w:val="9"/>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untoelenco31">
    <w:name w:val="Punto elenco 31"/>
    <w:basedOn w:val="Normale"/>
    <w:next w:val="Puntoelenco31"/>
    <w:autoRedefine w:val="0"/>
    <w:hidden w:val="0"/>
    <w:qFormat w:val="0"/>
    <w:pPr>
      <w:numPr>
        <w:ilvl w:val="0"/>
        <w:numId w:val="8"/>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untoelenco41">
    <w:name w:val="Punto elenco 41"/>
    <w:basedOn w:val="Normale"/>
    <w:next w:val="Puntoelenco41"/>
    <w:autoRedefine w:val="0"/>
    <w:hidden w:val="0"/>
    <w:qFormat w:val="0"/>
    <w:pPr>
      <w:numPr>
        <w:ilvl w:val="0"/>
        <w:numId w:val="7"/>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Puntoelenco51">
    <w:name w:val="Punto elenco 51"/>
    <w:basedOn w:val="Normale"/>
    <w:next w:val="Puntoelenco51"/>
    <w:autoRedefine w:val="0"/>
    <w:hidden w:val="0"/>
    <w:qFormat w:val="0"/>
    <w:pPr>
      <w:numPr>
        <w:ilvl w:val="0"/>
        <w:numId w:val="6"/>
      </w:num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21">
    <w:name w:val="Rientro corpo del testo 21"/>
    <w:basedOn w:val="Normale"/>
    <w:next w:val="Rientrocorpodeltesto21"/>
    <w:autoRedefine w:val="0"/>
    <w:hidden w:val="0"/>
    <w:qFormat w:val="0"/>
    <w:pPr>
      <w:suppressAutoHyphens w:val="0"/>
      <w:spacing w:after="120" w:before="0" w:line="480" w:lineRule="auto"/>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31">
    <w:name w:val="Rientro corpo del testo 31"/>
    <w:basedOn w:val="Normale"/>
    <w:next w:val="Rientrocorpodeltesto31"/>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16"/>
      <w:szCs w:val="16"/>
      <w:effect w:val="none"/>
      <w:vertAlign w:val="baseline"/>
      <w:cs w:val="0"/>
      <w:em w:val="none"/>
      <w:lang w:bidi="ar-SA" w:eastAsia="ar-SA" w:val="it-IT"/>
    </w:rPr>
  </w:style>
  <w:style w:type="paragraph" w:styleId="Rientronormale1">
    <w:name w:val="Rientro normale1"/>
    <w:basedOn w:val="Normale"/>
    <w:next w:val="Rientronormale1"/>
    <w:autoRedefine w:val="0"/>
    <w:hidden w:val="0"/>
    <w:qFormat w:val="0"/>
    <w:pPr>
      <w:suppressAutoHyphens w:val="0"/>
      <w:spacing w:line="1" w:lineRule="atLeast"/>
      <w:ind w:left="708"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1">
    <w:name w:val="Sommario 1"/>
    <w:basedOn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2">
    <w:name w:val="Sommario 2"/>
    <w:basedOn w:val="Normale"/>
    <w:next w:val="Normale"/>
    <w:autoRedefine w:val="0"/>
    <w:hidden w:val="0"/>
    <w:qFormat w:val="0"/>
    <w:pPr>
      <w:suppressAutoHyphens w:val="0"/>
      <w:spacing w:line="1" w:lineRule="atLeast"/>
      <w:ind w:left="24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3">
    <w:name w:val="Sommario 3"/>
    <w:basedOn w:val="Normale"/>
    <w:next w:val="Normale"/>
    <w:autoRedefine w:val="0"/>
    <w:hidden w:val="0"/>
    <w:qFormat w:val="0"/>
    <w:pPr>
      <w:suppressAutoHyphens w:val="0"/>
      <w:spacing w:line="1" w:lineRule="atLeast"/>
      <w:ind w:left="48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41">
    <w:name w:val="Sommario 41"/>
    <w:basedOn w:val="Normale"/>
    <w:next w:val="Normale"/>
    <w:autoRedefine w:val="0"/>
    <w:hidden w:val="0"/>
    <w:qFormat w:val="0"/>
    <w:pPr>
      <w:suppressAutoHyphens w:val="0"/>
      <w:spacing w:line="1" w:lineRule="atLeast"/>
      <w:ind w:left="7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51">
    <w:name w:val="Sommario 51"/>
    <w:basedOn w:val="Normale"/>
    <w:next w:val="Normale"/>
    <w:autoRedefine w:val="0"/>
    <w:hidden w:val="0"/>
    <w:qFormat w:val="0"/>
    <w:pPr>
      <w:suppressAutoHyphens w:val="0"/>
      <w:spacing w:line="1" w:lineRule="atLeast"/>
      <w:ind w:left="96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61">
    <w:name w:val="Sommario 61"/>
    <w:basedOn w:val="Normale"/>
    <w:next w:val="Normale"/>
    <w:autoRedefine w:val="0"/>
    <w:hidden w:val="0"/>
    <w:qFormat w:val="0"/>
    <w:pPr>
      <w:suppressAutoHyphens w:val="0"/>
      <w:spacing w:line="1" w:lineRule="atLeast"/>
      <w:ind w:left="120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71">
    <w:name w:val="Sommario 71"/>
    <w:basedOn w:val="Normale"/>
    <w:next w:val="Normale"/>
    <w:autoRedefine w:val="0"/>
    <w:hidden w:val="0"/>
    <w:qFormat w:val="0"/>
    <w:pPr>
      <w:suppressAutoHyphens w:val="0"/>
      <w:spacing w:line="1" w:lineRule="atLeast"/>
      <w:ind w:left="144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81">
    <w:name w:val="Sommario 81"/>
    <w:basedOn w:val="Normale"/>
    <w:next w:val="Normale"/>
    <w:autoRedefine w:val="0"/>
    <w:hidden w:val="0"/>
    <w:qFormat w:val="0"/>
    <w:pPr>
      <w:suppressAutoHyphens w:val="0"/>
      <w:spacing w:line="1" w:lineRule="atLeast"/>
      <w:ind w:left="168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mmario91">
    <w:name w:val="Sommario 91"/>
    <w:basedOn w:val="Normale"/>
    <w:next w:val="Normale"/>
    <w:autoRedefine w:val="0"/>
    <w:hidden w:val="0"/>
    <w:qFormat w:val="0"/>
    <w:pPr>
      <w:suppressAutoHyphens w:val="0"/>
      <w:spacing w:line="1" w:lineRule="atLeast"/>
      <w:ind w:left="19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ttotitolo">
    <w:name w:val="Sottotitolo"/>
    <w:basedOn w:val="Normale"/>
    <w:next w:val="Corpotesto"/>
    <w:autoRedefine w:val="0"/>
    <w:hidden w:val="0"/>
    <w:qFormat w:val="0"/>
    <w:pPr>
      <w:suppressAutoHyphens w:val="0"/>
      <w:spacing w:after="60" w:before="0"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Testocommento1">
    <w:name w:val="Testo commento1"/>
    <w:basedOn w:val="Normale"/>
    <w:next w:val="Testocommento1"/>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Testodelblocco1">
    <w:name w:val="Testo del blocco1"/>
    <w:basedOn w:val="Normale"/>
    <w:next w:val="Testodelblocco1"/>
    <w:autoRedefine w:val="0"/>
    <w:hidden w:val="0"/>
    <w:qFormat w:val="0"/>
    <w:pPr>
      <w:suppressAutoHyphens w:val="0"/>
      <w:spacing w:after="120" w:before="0" w:line="1" w:lineRule="atLeast"/>
      <w:ind w:left="1440" w:right="144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estomacro1">
    <w:name w:val="Testo macro1"/>
    <w:next w:val="Testomacro1"/>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0"/>
      <w:spacing w:line="1" w:lineRule="atLeast"/>
      <w:ind w:leftChars="-1" w:rightChars="0" w:firstLineChars="-1"/>
      <w:textDirection w:val="btLr"/>
      <w:textAlignment w:val="top"/>
      <w:outlineLvl w:val="0"/>
    </w:pPr>
    <w:rPr>
      <w:rFonts w:ascii="Courier New" w:cs="Courier New" w:eastAsia="Arial" w:hAnsi="Courier New"/>
      <w:w w:val="100"/>
      <w:position w:val="-1"/>
      <w:effect w:val="none"/>
      <w:vertAlign w:val="baseline"/>
      <w:cs w:val="0"/>
      <w:em w:val="none"/>
      <w:lang w:bidi="ar-SA" w:eastAsia="ar-SA" w:val="it-IT"/>
    </w:rPr>
  </w:style>
  <w:style w:type="paragraph" w:styleId="Testonormale1">
    <w:name w:val="Testo normale1"/>
    <w:basedOn w:val="Normale"/>
    <w:next w:val="Testonormale1"/>
    <w:autoRedefine w:val="0"/>
    <w:hidden w:val="0"/>
    <w:qFormat w:val="0"/>
    <w:pPr>
      <w:suppressAutoHyphens w:val="0"/>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ar-SA" w:val="it-IT"/>
    </w:rPr>
  </w:style>
  <w:style w:type="paragraph" w:styleId="Testonotaapièdipagina">
    <w:name w:val="Testo nota a piè di pagina"/>
    <w:basedOn w:val="Normale"/>
    <w:next w:val="Testonotaapièdipagina"/>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Testonotadichiusura">
    <w:name w:val="Testo nota di chiusura"/>
    <w:basedOn w:val="Normale"/>
    <w:next w:val="Testonotadichiusura"/>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spacing w:after="60" w:before="240" w:line="1" w:lineRule="atLeast"/>
      <w:ind w:leftChars="-1" w:rightChars="0" w:firstLineChars="-1"/>
      <w:jc w:val="center"/>
      <w:textDirection w:val="btLr"/>
      <w:textAlignment w:val="top"/>
      <w:outlineLvl w:val="0"/>
    </w:pPr>
    <w:rPr>
      <w:rFonts w:ascii="Arial" w:cs="Arial" w:hAnsi="Arial"/>
      <w:b w:val="1"/>
      <w:bCs w:val="1"/>
      <w:w w:val="100"/>
      <w:kern w:val="1"/>
      <w:position w:val="-1"/>
      <w:sz w:val="32"/>
      <w:szCs w:val="32"/>
      <w:effect w:val="none"/>
      <w:vertAlign w:val="baseline"/>
      <w:cs w:val="0"/>
      <w:em w:val="none"/>
      <w:lang w:bidi="ar-SA" w:eastAsia="ar-SA" w:val="it-IT"/>
    </w:rPr>
  </w:style>
  <w:style w:type="paragraph" w:styleId="Titoloindice">
    <w:name w:val="Titolo indice"/>
    <w:basedOn w:val="Normale"/>
    <w:next w:val="Indice1"/>
    <w:autoRedefine w:val="0"/>
    <w:hidden w:val="0"/>
    <w:qFormat w:val="0"/>
    <w:pPr>
      <w:suppressAutoHyphens w:val="0"/>
      <w:spacing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ar-SA" w:val="it-IT"/>
    </w:rPr>
  </w:style>
  <w:style w:type="paragraph" w:styleId="Titoloindicefonti1">
    <w:name w:val="Titolo indice fonti1"/>
    <w:basedOn w:val="Normale"/>
    <w:next w:val="Normale"/>
    <w:autoRedefine w:val="0"/>
    <w:hidden w:val="0"/>
    <w:qFormat w:val="0"/>
    <w:pPr>
      <w:suppressAutoHyphens w:val="0"/>
      <w:spacing w:after="0"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ar-SA" w:val="it-IT"/>
    </w:rPr>
  </w:style>
  <w:style w:type="paragraph" w:styleId="art">
    <w:name w:val="art"/>
    <w:basedOn w:val="Normale"/>
    <w:next w:val="art"/>
    <w:autoRedefine w:val="0"/>
    <w:hidden w:val="0"/>
    <w:qFormat w:val="0"/>
    <w:pPr>
      <w:pBdr>
        <w:top w:space="0" w:sz="0" w:val="none"/>
        <w:left w:space="0" w:sz="0" w:val="none"/>
        <w:bottom w:color="808080" w:space="2" w:sz="1" w:val="double"/>
        <w:right w:color="808080" w:space="2" w:sz="1" w:val="double"/>
      </w:pBdr>
      <w:shd w:color="auto" w:fill="f5f5f5" w:val="clear"/>
      <w:suppressAutoHyphens w:val="0"/>
      <w:spacing w:after="189" w:before="316" w:line="1" w:lineRule="atLeast"/>
      <w:ind w:leftChars="-1" w:rightChars="0" w:firstLineChars="-1"/>
      <w:jc w:val="both"/>
      <w:textDirection w:val="btLr"/>
      <w:textAlignment w:val="top"/>
      <w:outlineLvl w:val="0"/>
    </w:pPr>
    <w:rPr>
      <w:rFonts w:ascii="Verdana" w:hAnsi="Verdana"/>
      <w:color w:val="000000"/>
      <w:w w:val="100"/>
      <w:position w:val="-1"/>
      <w:sz w:val="18"/>
      <w:szCs w:val="18"/>
      <w:effect w:val="none"/>
      <w:vertAlign w:val="baseline"/>
      <w:cs w:val="0"/>
      <w:em w:val="none"/>
      <w:lang w:bidi="ar-SA" w:eastAsia="ar-SA" w:val="it-IT"/>
    </w:rPr>
  </w:style>
  <w:style w:type="paragraph" w:styleId="oggetto">
    <w:name w:val="oggetto"/>
    <w:basedOn w:val="Normale"/>
    <w:next w:val="oggetto"/>
    <w:autoRedefine w:val="0"/>
    <w:hidden w:val="0"/>
    <w:qFormat w:val="0"/>
    <w:pPr>
      <w:pBdr>
        <w:top w:space="0" w:sz="0" w:val="none"/>
        <w:left w:space="0" w:sz="0" w:val="none"/>
        <w:bottom w:color="808000" w:space="3" w:sz="1" w:val="double"/>
        <w:right w:color="808000" w:space="3" w:sz="1" w:val="double"/>
      </w:pBdr>
      <w:shd w:color="auto" w:fill="ffdead" w:val="clear"/>
      <w:suppressAutoHyphens w:val="0"/>
      <w:spacing w:after="189" w:before="63" w:line="1" w:lineRule="atLeast"/>
      <w:ind w:leftChars="-1" w:rightChars="0" w:firstLineChars="-1"/>
      <w:jc w:val="both"/>
      <w:textDirection w:val="btLr"/>
      <w:textAlignment w:val="top"/>
      <w:outlineLvl w:val="0"/>
    </w:pPr>
    <w:rPr>
      <w:rFonts w:ascii="Verdana" w:hAnsi="Verdana"/>
      <w:color w:val="000000"/>
      <w:w w:val="100"/>
      <w:position w:val="-1"/>
      <w:sz w:val="18"/>
      <w:szCs w:val="18"/>
      <w:effect w:val="none"/>
      <w:vertAlign w:val="baseline"/>
      <w:cs w:val="0"/>
      <w:em w:val="none"/>
      <w:lang w:bidi="ar-SA" w:eastAsia="ar-SA" w:val="it-IT"/>
    </w:rPr>
  </w:style>
  <w:style w:type="paragraph" w:styleId="tit">
    <w:name w:val="tit"/>
    <w:basedOn w:val="Normale"/>
    <w:next w:val="tit"/>
    <w:autoRedefine w:val="0"/>
    <w:hidden w:val="0"/>
    <w:qFormat w:val="0"/>
    <w:pPr>
      <w:suppressAutoHyphens w:val="0"/>
      <w:spacing w:after="63" w:before="63" w:line="1" w:lineRule="atLeast"/>
      <w:ind w:leftChars="-1" w:rightChars="0" w:firstLineChars="-1"/>
      <w:textDirection w:val="btLr"/>
      <w:textAlignment w:val="top"/>
      <w:outlineLvl w:val="0"/>
    </w:pPr>
    <w:rPr>
      <w:rFonts w:ascii="Verdana" w:hAnsi="Verdana"/>
      <w:color w:val="a52a2a"/>
      <w:w w:val="100"/>
      <w:position w:val="-1"/>
      <w:sz w:val="18"/>
      <w:szCs w:val="18"/>
      <w:effect w:val="none"/>
      <w:vertAlign w:val="baseline"/>
      <w:cs w:val="0"/>
      <w:em w:val="none"/>
      <w:lang w:bidi="ar-SA" w:eastAsia="ar-SA" w:val="it-IT"/>
    </w:rPr>
  </w:style>
  <w:style w:type="paragraph" w:styleId="part">
    <w:name w:val="part"/>
    <w:basedOn w:val="Normale"/>
    <w:next w:val="part"/>
    <w:autoRedefine w:val="0"/>
    <w:hidden w:val="0"/>
    <w:qFormat w:val="0"/>
    <w:pPr>
      <w:suppressAutoHyphens w:val="0"/>
      <w:spacing w:after="63" w:before="63" w:line="1" w:lineRule="atLeast"/>
      <w:ind w:leftChars="-1" w:rightChars="0" w:firstLineChars="-1"/>
      <w:textDirection w:val="btLr"/>
      <w:textAlignment w:val="top"/>
      <w:outlineLvl w:val="0"/>
    </w:pPr>
    <w:rPr>
      <w:rFonts w:ascii="Verdana" w:hAnsi="Verdana"/>
      <w:color w:val="905000"/>
      <w:w w:val="100"/>
      <w:position w:val="-1"/>
      <w:sz w:val="18"/>
      <w:szCs w:val="18"/>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TitoloCarattere">
    <w:name w:val="Titolo Carattere"/>
    <w:next w:val="TitoloCarattere"/>
    <w:autoRedefine w:val="0"/>
    <w:hidden w:val="0"/>
    <w:qFormat w:val="0"/>
    <w:rPr>
      <w:rFonts w:ascii="Arial" w:cs="Arial" w:hAnsi="Arial"/>
      <w:b w:val="1"/>
      <w:bCs w:val="1"/>
      <w:w w:val="100"/>
      <w:kern w:val="1"/>
      <w:position w:val="-1"/>
      <w:sz w:val="32"/>
      <w:szCs w:val="32"/>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google.it/search?source=hp&amp;ei=VHCuW5G9JqjPrgSttbrIDA&amp;q=snals+cremona&amp;oq=snals+cremona&amp;gs_l=psy-ab.3..0j0i22i30k1j38.5886.9090.0.9810.15.13.0.0.0.0.516.1866.2-3j2j0j1.7.0....0...1c.1.64.psy-ab..8.6.1865.0..0i22i10i30k1.188.hTcnlULGd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ombardia.cr@snal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7wXDJRo+qvzar9bf1/4aKIq9A==">AMUW2mVfzb4fUuMEBV7g5b2/IWzHqePJH9F8ZCSmerUpa/NnBVVj3rrfH+7LGwihEiDPn0oRMMLn4cv6DjsP5RK3UWNn/ZqbK8b7DoY/dFdEcaF8lYckDjM=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2019-10-15T16:21:00Z</dcterms:created>
  <dc:creator>Snals Vicenza</dc:creator>
</cp:coreProperties>
</file>

<file path=docProps/custom.xml><?xml version="1.0" encoding="utf-8"?>
<Properties xmlns="http://schemas.openxmlformats.org/officeDocument/2006/custom-properties" xmlns:vt="http://schemas.openxmlformats.org/officeDocument/2006/docPropsVTypes"/>
</file>