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EBE5E0"/>
  <w:body>
    <w:p>
      <w:pPr>
        <w:pStyle w:val="Normal"/>
        <w:rPr/>
      </w:pPr>
      <w:bookmarkStart w:id="0" w:name="_GoBack"/>
      <w:bookmarkEnd w:id="0"/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3489960</wp:posOffset>
            </wp:positionH>
            <wp:positionV relativeFrom="paragraph">
              <wp:posOffset>90805</wp:posOffset>
            </wp:positionV>
            <wp:extent cx="1857375" cy="962025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5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            </w:t>
      </w:r>
      <w:r>
        <w:rPr/>
        <w:drawing>
          <wp:inline distT="0" distB="9525" distL="0" distR="9525">
            <wp:extent cx="942975" cy="1057275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Lucida Calligraphy" w:hAnsi="Lucida Calligraphy"/>
          <w:color w:val="FF0000"/>
        </w:rPr>
      </w:pPr>
      <w:r>
        <w:rPr>
          <w:rFonts w:ascii="Lucida Calligraphy" w:hAnsi="Lucida Calligraphy"/>
          <w:color w:val="FF0000"/>
        </w:rPr>
        <w:t>GIORNATA EUROPEA DELLA GIUSTIZIA CIVILE</w:t>
      </w:r>
    </w:p>
    <w:p>
      <w:pPr>
        <w:pStyle w:val="Normal"/>
        <w:jc w:val="center"/>
        <w:rPr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LUNEDì  26.10.2020 ORE 9.30</w:t>
      </w:r>
    </w:p>
    <w:p>
      <w:pPr>
        <w:pStyle w:val="Normal"/>
        <w:jc w:val="both"/>
        <w:rPr>
          <w:color w:val="FF0000"/>
          <w:sz w:val="24"/>
          <w:szCs w:val="24"/>
          <w:u w:val="single"/>
        </w:rPr>
      </w:pPr>
      <w:r>
        <w:rPr>
          <w:rFonts w:cs="Arial" w:ascii="Arial" w:hAnsi="Arial"/>
          <w:color w:val="0070C0"/>
          <w:sz w:val="28"/>
          <w:szCs w:val="28"/>
        </w:rPr>
        <w:t xml:space="preserve">Il Tribunale di Cremona, in collaborazione con la Camera Civile e con l’Ordine degli Avvocati di Cremona, organizza, in occasione della Giornata Europea della Giustizia Civile 2020, il terzo incontro di formazione e informazioni con gli alunni di alcune classi dell’Istituto Tecnico e Liceo delle Scienze Applicate Torriani di Cremona. </w:t>
      </w:r>
      <w:r>
        <w:rPr>
          <w:rFonts w:cs="Arial" w:ascii="Arial" w:hAnsi="Arial"/>
          <w:color w:val="C00000"/>
          <w:sz w:val="28"/>
          <w:szCs w:val="28"/>
        </w:rPr>
        <w:t>Diversamente dai precedenti anni, a causa della perdurante emergenza sanitaria da Covid-19, l’incontro non si terrà nel Palazzo di Giustizia di Cremona ma presso l’aula magna dell’</w:t>
      </w:r>
      <w:r>
        <w:rPr>
          <w:color w:val="C00000"/>
          <w:sz w:val="24"/>
          <w:szCs w:val="24"/>
          <w:u w:val="single"/>
        </w:rPr>
        <w:t>ISTITUTO TECNICO E LICEO DELLE SCIENZE APPLICATE “JANELLO TORRIANI”.</w:t>
      </w:r>
    </w:p>
    <w:p>
      <w:pPr>
        <w:pStyle w:val="Normal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r>
        <w:rPr>
          <w:rFonts w:cs="Arial" w:ascii="Arial" w:hAnsi="Arial"/>
          <w:color w:val="FF0000"/>
          <w:sz w:val="28"/>
          <w:szCs w:val="28"/>
          <w:u w:val="single"/>
        </w:rPr>
        <w:t>Programma:</w:t>
      </w:r>
    </w:p>
    <w:p>
      <w:pPr>
        <w:pStyle w:val="Normal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cs="Arial" w:ascii="Arial" w:hAnsi="Arial"/>
          <w:color w:val="0070C0"/>
          <w:sz w:val="28"/>
          <w:szCs w:val="28"/>
          <w:u w:val="single"/>
        </w:rPr>
        <w:t>ore 9.30</w:t>
      </w:r>
      <w:r>
        <w:rPr>
          <w:rFonts w:cs="Arial" w:ascii="Arial" w:hAnsi="Arial"/>
          <w:color w:val="0070C0"/>
          <w:sz w:val="28"/>
          <w:szCs w:val="28"/>
        </w:rPr>
        <w:t xml:space="preserve"> – Saluti e intervento del Coordinatore della Sezione Civile del Tribunale, dott. Andrea Milesi, sul tema: “</w:t>
      </w:r>
      <w:r>
        <w:rPr>
          <w:rFonts w:cs="Arial" w:ascii="Arial" w:hAnsi="Arial"/>
          <w:i/>
          <w:color w:val="0070C0"/>
          <w:sz w:val="28"/>
          <w:szCs w:val="28"/>
        </w:rPr>
        <w:t>Conosciamo davvero la giustizia civile? Come la Giustizia civile incide nella vita di tutti i giorni e nella formazione di una cultura di legalità</w:t>
      </w:r>
      <w:r>
        <w:rPr>
          <w:rFonts w:cs="Arial" w:ascii="Arial" w:hAnsi="Arial"/>
          <w:color w:val="0070C0"/>
          <w:sz w:val="28"/>
          <w:szCs w:val="28"/>
        </w:rPr>
        <w:t>”.</w:t>
      </w:r>
    </w:p>
    <w:p>
      <w:pPr>
        <w:pStyle w:val="Normal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cs="Arial" w:ascii="Arial" w:hAnsi="Arial"/>
          <w:color w:val="0070C0"/>
          <w:sz w:val="28"/>
          <w:szCs w:val="28"/>
          <w:u w:val="single"/>
        </w:rPr>
        <w:t>Ore 10.15</w:t>
      </w:r>
      <w:r>
        <w:rPr>
          <w:rFonts w:cs="Arial" w:ascii="Arial" w:hAnsi="Arial"/>
          <w:color w:val="0070C0"/>
          <w:sz w:val="28"/>
          <w:szCs w:val="28"/>
        </w:rPr>
        <w:t xml:space="preserve"> – Intervento del Prof. Avv. Paolo Villa e del dott. Luigi Enrico Calabrò, Magistrato della sezione civile, dal titolo “La giustizia ai tempi del Covid – dialogo a due voci”. Avvocato e Giudice dialogano su come gestire il processo ai tempi della pandemia.</w:t>
      </w:r>
    </w:p>
    <w:p>
      <w:pPr>
        <w:pStyle w:val="Normal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cs="Arial" w:ascii="Arial" w:hAnsi="Arial"/>
          <w:color w:val="0070C0"/>
          <w:sz w:val="28"/>
          <w:szCs w:val="28"/>
          <w:u w:val="single"/>
        </w:rPr>
        <w:t>Ore 11.15</w:t>
      </w:r>
      <w:r>
        <w:rPr>
          <w:rFonts w:cs="Arial" w:ascii="Arial" w:hAnsi="Arial"/>
          <w:color w:val="0070C0"/>
          <w:sz w:val="28"/>
          <w:szCs w:val="28"/>
        </w:rPr>
        <w:t xml:space="preserve"> – Intervento della dott.ssa Annalisa Petrosino, Magistrato con funzione di Giudice del Lavoro, sul tema: “</w:t>
      </w:r>
      <w:r>
        <w:rPr>
          <w:rFonts w:cs="Arial" w:ascii="Arial" w:hAnsi="Arial"/>
          <w:i/>
          <w:color w:val="0070C0"/>
          <w:sz w:val="28"/>
          <w:szCs w:val="28"/>
        </w:rPr>
        <w:t>Come raggiungere un sogno: gioie e difficoltà di un giovane laureato in Giurisprudenza per superare il Concorso Pubblico d’accesso alla Magistratura</w:t>
      </w:r>
      <w:r>
        <w:rPr>
          <w:rFonts w:cs="Arial" w:ascii="Arial" w:hAnsi="Arial"/>
          <w:color w:val="0070C0"/>
          <w:sz w:val="28"/>
          <w:szCs w:val="28"/>
        </w:rPr>
        <w:t>”.</w:t>
      </w:r>
    </w:p>
    <w:p>
      <w:pPr>
        <w:pStyle w:val="Normal"/>
        <w:jc w:val="both"/>
        <w:rPr>
          <w:rFonts w:ascii="Arial" w:hAnsi="Arial" w:cs="Arial"/>
          <w:color w:val="0070C0"/>
          <w:sz w:val="28"/>
          <w:szCs w:val="28"/>
        </w:rPr>
      </w:pPr>
      <w:r>
        <w:rPr>
          <w:rFonts w:cs="Arial" w:ascii="Arial" w:hAnsi="Arial"/>
          <w:color w:val="0070C0"/>
          <w:sz w:val="28"/>
          <w:szCs w:val="28"/>
          <w:u w:val="single"/>
        </w:rPr>
        <w:t>Ore 12.00</w:t>
      </w:r>
      <w:r>
        <w:rPr>
          <w:rFonts w:cs="Arial" w:ascii="Arial" w:hAnsi="Arial"/>
          <w:color w:val="0070C0"/>
          <w:sz w:val="28"/>
          <w:szCs w:val="28"/>
        </w:rPr>
        <w:t xml:space="preserve"> – Question Time e saluti finali.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841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Calligraphy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88"/>
  <w:displayBackgroundShape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Garamond" w:hAnsi="Garamond" w:eastAsia="Garamond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Garamond" w:hAnsi="Garamond" w:eastAsia="Garamond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c1607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c16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ckTi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20000"/>
              </a:schemeClr>
            </a:duotone>
          </a:blip>
          <a:stretch/>
        </a:blip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30000"/>
                <a:satMod val="255000"/>
              </a:schemeClr>
            </a:gs>
          </a:gsLst>
          <a:path path="circle">
            <a:fillToRect l="50000" t="-80000" r="50000" b="18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LibreOffice/6.2.4.2$Windows_X86_64 LibreOffice_project/2412653d852ce75f65fbfa83fb7e7b669a126d64</Application>
  <Pages>1</Pages>
  <Words>223</Words>
  <Characters>1276</Characters>
  <CharactersWithSpaces>1526</CharactersWithSpaces>
  <Paragraphs>9</Paragraphs>
  <Company>Min. Giustizia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2020-10-20T07:56:00Z</dcterms:created>
  <dc:creator>Xp Professional Sp2b Italiano</dc:creator>
  <dc:description/>
  <dc:language>it-IT</dc:language>
  <cp:lastModifiedBy>Xp Professional Sp2b Italiano</cp:lastModifiedBy>
  <dcterms:modified xsi:type="dcterms:W3CDTF">2020-10-20T07:56:00Z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Min. Giustizia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